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Политика обработки персональных данных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Какие данные собирает сайт Н15, зачем они нужны и как они защищены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Политика описывает, какие персональные данные посетителей собирает агентство недвижимости Н15, зачем они нужны и как они защищены. Полный текст — на странице «Политика обработки персональных данных».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Политика конфиденциальности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Эта политика описывает, какие персональные данные посетителей собирает агентство недвижимости Н15, зачем они нужны и как мы их защищаем. Отправляя форму на сайте, вы подтверждаете, что ознакомились с политикой и согласны на обработку данных на описанных ниже условиях.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обрабатывает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 — агентство недвижимости Н15 (г. Владикавказ, Республика Северная Осетия — Алания). Связаться с нами можно по телефону 8 958 116-15-15 или по почте info@n15-realty.ru.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Какие данные мы собираем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Данные, которые вы оставляете сами: имя, телефон, адрес электронной почты, название компании и текст сообщения — в формах «Обсудить размещение рекламы», заявки на просмотр объекта и обратной связи. Дополнительно автоматически сохраняются технические сведения: время обращения, адрес страницы, тип устройства и браузера, а также обезличенная статистика посещений (см. раздел 8) и обезличенная история действий на сайте (см. раздел 9).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Зачем мы их обрабатываем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Чтобы ответить на обращение, подобрать объект или обсудить условия размещения рекламы, подготовить и исполнить договор, а также — с вашего отдельного согласия — сообщать о новых объектах и услугах. Для целей, о которых вас не уведомили, данные не используются.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Правовые основания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ведётся на основании вашего согласия (статья 6 Федерального закона № 152-ФЗ «О персональных данных»), а также для заключения и исполнения договора, стороной которого вы являетесь.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Кому передаются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Мы не продаём и не публикуем персональные данные. Они передаются только тем, без кого нельзя выполнить ваш запрос: сотрудникам агентства, а при необходимости — банку (по ипотеке), оператору рекламных данных и подрядчикам по договору. Обезличенную статистику посещений получает сервис веб-аналитики Яндекс.Метрика (ООО «Яндекс», Российская Федерация) — и только после вашего согласия на аналитические cookie: до выбора в баннере счётчик не подключается. Имена, телефоны и тексты сообщений из форм в аналитику не попадают. Данные хранятся на серверах на территории Российской Федерации; трансграничная передача персональных данных не выполняется. Передача возможна и по законному требованию государственных органов.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Сколько мы их храним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Обращения и заявки — три года с момента последнего взаимодействия; документы по сделкам и размещению рекламы — в сроки, установленные законодательством и договором. После этого данные удаляются или обезличиваются.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Как защищены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Доступ к данным есть только у уполномоченных сотрудников. Передача по сайту идёт по защищённому соединению, вход в админпанель — по паролю. Мы ограничиваем объём собираемых данных: для обратной связи достаточно имени и телефона.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Cookie и аналитика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Сайт использует необходимые cookie — в них хранятся выбранная тема оформления, ваш ответ про аналитику и сессия входа в личный кабинет. На страницах с картой расположение объекта показывает сервис Яндекс.Карты (ООО «Яндекс», Российская Федерация) — он тоже ставит свои cookie и за границу данные не передаёт. Отключить cookie можно в настройках браузера, но часть функций сайта после этого будет недоступна. Аналитический счётчик Яндекс.Метрики подключается только с вашего согласия: до выбора в баннере его скрипт в страницу не добавляется. После согласия сервис получает обезличенные сведения — адрес страницы, источник перехода, тип устройства и браузера, приблизительное местоположение и свой cookie-идентификатор — и отмечает нажатия кнопок «Позвонить» и «WhatsApp», открытие карточек объектов и отправку форм. Имя, телефон и текст сообщения из форм в аналитику не передаются, запись экрана (Вебвизор) отключена. Изменить или отозвать выбор можно в любой момент по ссылке «Настройки cookie» в подвале сайта, запретом cookie в браузере или официальным отказом Яндекса: https://yandex.ru/support/metrika/general/opt-out.html. Подробнее — в документе «Cookie и аналитика».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История действий на сайте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Чтобы понимать, какие объекты интересны посетителям, сайт ведёт свою обезличенную статистику: адрес страницы, время визита, тип устройства, источник перехода, открытые карточки объектов, выбранные фильтры каталога, добавление в избранное и нажатия «Позвонить», WhatsApp или «Написать». Cookie для этого не используются, IP-адрес не сохраняется: из него и данных браузера на сервере вычисляется необратимый хеш с солью, которая меняется каждый месяц, — по такому хешу человека опознать нельзя. Регион берётся только из заголовков прокси или CDN, если он их передаёт. Если вы сами отправили форму, история ваших действий связывается с обращением — агент видит в карточке заявки блок «Активность на сайте» (последний визит, сколько раз заходили, какие объекты смотрели), чтобы не спрашивать вас об этом заново. Имя, телефон и почта в статистике не появляются: они есть только в самой заявке. Скрытой деанонимизации нет — сайт не подбирает личность по IP и не покупает данные у третьих лиц. Статистика хранится 400 дней, доступ к ней есть только у администратора, а каждый просмотр отчётов записывается в журнал доступа.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Ваши права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Вы вправе запросить сведения об обработке своих данных, потребовать их уточнения, блокирования или удаления, а также отозвать согласие. Отзыв согласия не влияет на обработку, выполненную до него. Достаточно написать на info@n15-realty.ru или позвонить по телефону 8 958 116-15-15 — ответим в течение 30 дней.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11. Изменения политики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Мы можем обновлять политику: новая редакция публикуется на этой странице с датой. Пользуясь сайтом после изменений, вы соглашаетесь с новой редакцией.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Вопросы по обработке данных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даётся на обработку персональных данных в объёме, указанном в форме, и может быть отозвано в любой момент.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Напишите на info@n15-realty.ru или позвоните по телефону 8 958 116-15-15.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00" w:line="276" w:lineRule="auto"/>
        <w:jc w:val="both"/>
      </w:pPr>
      <w:r>
        <w:rPr>
          <w:rFonts w:ascii="Times New Roman" w:hAnsi="Times New Roman" w:cs="Times New Roman"/>
          <w:i/>
          <w:sz w:val="20"/>
          <w:szCs w:val="20"/>
        </w:rPr>
        <w:t xml:space="preserve">Политика публикуется на русском и осетинском языках — на странице доступны оба варианта, в выгрузке PDF и DOCX печатается текст на языке открытой страницы.</w:t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Политика обработки персональных данных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